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="240" w:afterAutospacing="0" w:line="420" w:lineRule="atLeast"/>
        <w:jc w:val="both"/>
        <w:rPr>
          <w:rFonts w:ascii="黑体" w:hAnsi="黑体" w:eastAsia="黑体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Times New Roman"/>
          <w:color w:val="000000"/>
          <w:kern w:val="2"/>
          <w:sz w:val="32"/>
          <w:szCs w:val="32"/>
          <w:shd w:val="clear" w:color="auto" w:fill="FFFFFF"/>
        </w:rPr>
        <w:t>3</w:t>
      </w:r>
    </w:p>
    <w:p>
      <w:pPr>
        <w:pStyle w:val="2"/>
        <w:spacing w:after="0"/>
        <w:ind w:firstLine="0" w:firstLineChars="0"/>
        <w:jc w:val="center"/>
        <w:rPr>
          <w:rFonts w:ascii="方正小标宋简体" w:hAnsi="等线 Light" w:eastAsia="方正小标宋简体"/>
          <w:sz w:val="44"/>
        </w:rPr>
      </w:pPr>
      <w:r>
        <w:rPr>
          <w:rFonts w:hint="eastAsia" w:ascii="方正小标宋简体" w:hAnsi="等线 Light" w:eastAsia="方正小标宋简体"/>
          <w:sz w:val="44"/>
        </w:rPr>
        <w:t>特殊困难老年人</w:t>
      </w:r>
    </w:p>
    <w:p>
      <w:pPr>
        <w:pStyle w:val="2"/>
        <w:spacing w:after="0"/>
        <w:ind w:firstLine="0" w:firstLineChars="0"/>
        <w:jc w:val="center"/>
      </w:pPr>
      <w:r>
        <w:rPr>
          <w:rFonts w:hint="eastAsia" w:ascii="方正小标宋简体" w:hAnsi="等线 Light" w:eastAsia="方正小标宋简体"/>
          <w:sz w:val="44"/>
        </w:rPr>
        <w:t>探访关爱服务工作力量建议清单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探访关爱服务工作力量分为主体队伍和管理队伍，包括但不限于：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 xml:space="preserve">. </w:t>
      </w:r>
      <w:r>
        <w:rPr>
          <w:rFonts w:hint="eastAsia"/>
          <w:color w:val="333333"/>
          <w:shd w:val="clear" w:color="auto" w:fill="FFFFFF"/>
        </w:rPr>
        <w:t>亲属邻里。动员老年人的亲属、邻居、好友等参与探访关爱服务工作。督促老年人子女履行法定赡养义务，督促其定期到老人家中探望；对在外地居住的，督促其定期通过电话、微信等形式，与老人保持联系。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>. 自治组织。居（村）民委员会</w:t>
      </w:r>
      <w:r>
        <w:rPr>
          <w:rFonts w:hint="eastAsia"/>
          <w:color w:val="333333"/>
          <w:shd w:val="clear" w:color="auto" w:fill="FFFFFF"/>
        </w:rPr>
        <w:t>要在区和</w:t>
      </w:r>
      <w:r>
        <w:rPr>
          <w:color w:val="333333"/>
          <w:shd w:val="clear" w:color="auto" w:fill="FFFFFF"/>
        </w:rPr>
        <w:t>街道（乡镇）</w:t>
      </w:r>
      <w:r>
        <w:rPr>
          <w:rFonts w:hint="eastAsia"/>
          <w:color w:val="333333"/>
          <w:shd w:val="clear" w:color="auto" w:fill="FFFFFF"/>
        </w:rPr>
        <w:t>统筹协调和组织引导下，组织动员探访关爱服务人员履行职责；协助</w:t>
      </w:r>
      <w:r>
        <w:rPr>
          <w:color w:val="333333"/>
          <w:shd w:val="clear" w:color="auto" w:fill="FFFFFF"/>
        </w:rPr>
        <w:t>实施摸底排查</w:t>
      </w:r>
      <w:r>
        <w:rPr>
          <w:rFonts w:hint="eastAsia"/>
          <w:color w:val="333333"/>
          <w:shd w:val="clear" w:color="auto" w:fill="FFFFFF"/>
        </w:rPr>
        <w:t>、信息采集、建立档案、填报台账、供需对接、组织探访关爱服务活动等。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 xml:space="preserve">. </w:t>
      </w:r>
      <w:r>
        <w:rPr>
          <w:rFonts w:hint="eastAsia"/>
          <w:color w:val="333333"/>
          <w:shd w:val="clear" w:color="auto" w:fill="FFFFFF"/>
        </w:rPr>
        <w:t>养老服务机构。发挥养老机构、嵌入式机构、照料中心等专业优势，采取政府购买服务等方式开展探访关爱服务。全面落实养老服务优惠扶持政策，支持社会力量运营和举办养老服务机构，组织专业服务队伍，上门为老年人提供助洁、助浴、助医、助餐、助行、助急等服务时开展探访关爱服务。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4. </w:t>
      </w:r>
      <w:r>
        <w:rPr>
          <w:rFonts w:hint="eastAsia"/>
          <w:color w:val="333333"/>
          <w:shd w:val="clear" w:color="auto" w:fill="FFFFFF"/>
        </w:rPr>
        <w:t>社会工作服务站（民政服务站）。将特殊困难老年人探访关爱服务纳入街道（乡镇）社会工作服务站（民政服务站）服务内容，发挥社会工作专业优势，提供专业精准服务。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5</w:t>
      </w:r>
      <w:r>
        <w:rPr>
          <w:color w:val="333333"/>
          <w:shd w:val="clear" w:color="auto" w:fill="FFFFFF"/>
        </w:rPr>
        <w:t xml:space="preserve">. </w:t>
      </w:r>
      <w:r>
        <w:rPr>
          <w:rFonts w:hint="eastAsia"/>
          <w:color w:val="333333"/>
          <w:shd w:val="clear" w:color="auto" w:fill="FFFFFF"/>
        </w:rPr>
        <w:t>新时代文明实践站。要发挥新时代文明实践阵地作用，将探访关爱服务作为宣传群众、教育群众、引领群众、服务群众的重要内容。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6. </w:t>
      </w:r>
      <w:r>
        <w:rPr>
          <w:rFonts w:hint="eastAsia"/>
          <w:color w:val="333333"/>
          <w:shd w:val="clear" w:color="auto" w:fill="FFFFFF"/>
        </w:rPr>
        <w:t>物业服务企业。鼓励物业服务企业在开展日常巡查、上门维修等服务中同步开展探访关爱服务。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7. </w:t>
      </w:r>
      <w:r>
        <w:rPr>
          <w:rFonts w:hint="eastAsia"/>
          <w:color w:val="333333"/>
          <w:shd w:val="clear" w:color="auto" w:fill="FFFFFF"/>
        </w:rPr>
        <w:t>家庭医生。发挥家庭医生签约服务优势，通过开展上门巡诊、健康管理等及时了解掌握特殊困难老年人身体健康状况，做好慢病管理和健康监测。</w:t>
      </w:r>
    </w:p>
    <w:p>
      <w:pPr>
        <w:pStyle w:val="2"/>
        <w:spacing w:after="0"/>
        <w:ind w:firstLine="63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8. 老年协会。发挥老年人自我管理、自我教育、自我服务作用。鼓励基层老年协会积极参与特殊困难老年人探访关爱</w:t>
      </w:r>
      <w:r>
        <w:rPr>
          <w:rFonts w:hint="eastAsia"/>
          <w:color w:val="333333"/>
          <w:shd w:val="clear" w:color="auto" w:fill="FFFFFF"/>
        </w:rPr>
        <w:t>服务</w:t>
      </w:r>
      <w:r>
        <w:rPr>
          <w:color w:val="333333"/>
          <w:shd w:val="clear" w:color="auto" w:fill="FFFFFF"/>
        </w:rPr>
        <w:t>，组织老年互助活动。</w:t>
      </w:r>
    </w:p>
    <w:p>
      <w:pPr>
        <w:ind w:firstLine="63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8</w:t>
      </w:r>
      <w:r>
        <w:rPr>
          <w:color w:val="333333"/>
          <w:shd w:val="clear" w:color="auto" w:fill="FFFFFF"/>
        </w:rPr>
        <w:t xml:space="preserve">. </w:t>
      </w:r>
      <w:r>
        <w:rPr>
          <w:rFonts w:hint="eastAsia"/>
          <w:color w:val="333333"/>
          <w:shd w:val="clear" w:color="auto" w:fill="FFFFFF"/>
        </w:rPr>
        <w:t>志愿者。发挥“寸草心”“手足情”助老志愿服务平台优势，强化党员干部带头作用，依托青少年、活力老年人骨干力量，</w:t>
      </w:r>
      <w:r>
        <w:rPr>
          <w:color w:val="333333"/>
          <w:shd w:val="clear" w:color="auto" w:fill="FFFFFF"/>
        </w:rPr>
        <w:t>开展在校生志愿服务计学分</w:t>
      </w:r>
      <w:r>
        <w:rPr>
          <w:rFonts w:hint="eastAsia"/>
          <w:color w:val="333333"/>
          <w:shd w:val="clear" w:color="auto" w:fill="FFFFFF"/>
        </w:rPr>
        <w:t>等</w:t>
      </w:r>
      <w:r>
        <w:rPr>
          <w:color w:val="333333"/>
          <w:shd w:val="clear" w:color="auto" w:fill="FFFFFF"/>
        </w:rPr>
        <w:t>活动</w:t>
      </w:r>
      <w:r>
        <w:rPr>
          <w:rFonts w:hint="eastAsia"/>
          <w:color w:val="333333"/>
          <w:shd w:val="clear" w:color="auto" w:fill="FFFFFF"/>
        </w:rPr>
        <w:t>，固化公益创投项目，建成“津牌养老”助老志愿服务体系。</w:t>
      </w:r>
    </w:p>
    <w:p>
      <w:pPr>
        <w:ind w:firstLine="63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9</w:t>
      </w:r>
      <w:r>
        <w:rPr>
          <w:color w:val="333333"/>
          <w:shd w:val="clear" w:color="auto" w:fill="FFFFFF"/>
        </w:rPr>
        <w:t xml:space="preserve">. </w:t>
      </w:r>
      <w:r>
        <w:rPr>
          <w:rFonts w:hint="eastAsia"/>
          <w:color w:val="333333"/>
          <w:shd w:val="clear" w:color="auto" w:fill="FFFFFF"/>
        </w:rPr>
        <w:t>爱心企业（单位）。鼓励引导当地企业（单位）与街道（乡镇）、社区（村）开展结对共建活动，结合开展党建、团建等活动参与探访关爱服务。</w:t>
      </w:r>
    </w:p>
    <w:p>
      <w:pPr>
        <w:ind w:firstLine="632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</w:rPr>
        <w:t xml:space="preserve">0. </w:t>
      </w:r>
      <w:r>
        <w:rPr>
          <w:rFonts w:hint="eastAsia"/>
          <w:color w:val="333333"/>
          <w:shd w:val="clear" w:color="auto" w:fill="FFFFFF"/>
        </w:rPr>
        <w:t>业主委员会。发挥业主委员会带头作用，激发居民主动参与特殊困难老年人探访关爱服务工作热情，通过加装电梯、养老助餐、举办居民之家等方式，有效满足特殊困难老年人出行、用餐、文化娱乐等各方面需求。</w:t>
      </w:r>
    </w:p>
    <w:p>
      <w:r>
        <w:rPr>
          <w:color w:val="333333"/>
          <w:shd w:val="clear" w:color="auto" w:fill="FFFFFF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5C2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2023-12-08T00:57:54Z</dcterms:created>
  <dc:creator>1</dc:creator>
  <cp:lastModifiedBy>sai</cp:lastModifiedBy>
  <dcterms:modified xsi:type="dcterms:W3CDTF">2023-12-08T00:58:16Z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327275B1E9D14566A34D62991EFB416A_12</vt:lpwstr>
  </property>
</Properties>
</file>