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pStyle w:val="14"/>
        <w:rPr>
          <w:rFonts w:ascii="仿宋" w:hAnsi="仿宋" w:cs="仿宋"/>
          <w:sz w:val="28"/>
          <w:szCs w:val="28"/>
        </w:rPr>
      </w:pPr>
      <w:bookmarkStart w:id="0" w:name="_GoBack"/>
      <w:r>
        <w:rPr>
          <w:rFonts w:hint="eastAsia"/>
          <w:spacing w:val="-8"/>
          <w:sz w:val="40"/>
        </w:rPr>
        <w:t>老年人居家适老化改造项目和老年用品配置推荐清单</w:t>
      </w:r>
      <w:bookmarkEnd w:id="0"/>
      <w:r>
        <w:rPr>
          <w:rFonts w:hint="eastAsia" w:ascii="仿宋" w:hAnsi="仿宋" w:cs="仿宋"/>
          <w:sz w:val="28"/>
          <w:szCs w:val="28"/>
        </w:rPr>
        <w:t xml:space="preserve"> 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4"/>
        <w:gridCol w:w="704"/>
        <w:gridCol w:w="1701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704" w:type="dxa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项目</w:t>
            </w:r>
            <w:r>
              <w:rPr>
                <w:rFonts w:ascii="仿宋" w:hAnsi="仿宋" w:cs="仿宋"/>
                <w:sz w:val="28"/>
                <w:szCs w:val="28"/>
              </w:rPr>
              <w:t>类型</w:t>
            </w:r>
          </w:p>
        </w:tc>
        <w:tc>
          <w:tcPr>
            <w:tcW w:w="704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基础</w:t>
            </w:r>
            <w:r>
              <w:rPr>
                <w:rFonts w:ascii="仿宋" w:hAnsi="仿宋" w:cs="仿宋"/>
                <w:sz w:val="28"/>
                <w:szCs w:val="28"/>
              </w:rPr>
              <w:t>类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地面改造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防滑处理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在卫生间、厨房、卧室等区域，铺设防滑砖或者防滑地胶，避免老年人滑倒，提高安全性。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高差处理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铺设水泥坡道或者加设橡胶等材质的可移动式坡道，保证路面平滑、无高差障碍，方便轮椅进出。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3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卧室</w:t>
            </w:r>
            <w:r>
              <w:rPr>
                <w:rFonts w:ascii="仿宋" w:hAnsi="仿宋" w:cs="仿宋"/>
                <w:sz w:val="28"/>
                <w:szCs w:val="28"/>
              </w:rPr>
              <w:t>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安装床边护栏（抓杆）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辅助老年人起身、上下床，防止翻身滚下床，保证老年人睡眠和活动安全。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4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如厕洗浴设备改造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安装扶手</w:t>
            </w:r>
          </w:p>
        </w:tc>
        <w:tc>
          <w:tcPr>
            <w:tcW w:w="6237" w:type="dxa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在如厕区或者洗浴区安装扶手，辅助老年人起身、站立、转身和坐下，包括一字形扶手、U形扶手、L形扶手、135°扶手、T形扶手或者助力扶手等。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5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配置淋浴椅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辅助老年人洗澡用，避免老年人滑倒，提高安全性。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6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老年用品配置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手杖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辅助老年人平稳站立和行走，包含三脚或四脚手杖、凳拐等。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/>
                <w:sz w:val="28"/>
                <w:szCs w:val="28"/>
              </w:rPr>
              <w:t>7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防走失装置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用于监测失智老年人或其他精神障碍老年人定位，避免老年人走失，包括防走失手环、防走失胸卡等。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8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可选</w:t>
            </w:r>
            <w:r>
              <w:rPr>
                <w:rFonts w:ascii="仿宋" w:hAnsi="仿宋" w:cs="仿宋"/>
                <w:sz w:val="28"/>
                <w:szCs w:val="28"/>
              </w:rPr>
              <w:t>类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地面改造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平整硬化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对地面进行平整硬化，方便轮椅通过，降低风险。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9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安装扶手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在高差变化处安装扶手，辅助老年人通过。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10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门改造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门槛移除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移除门槛，保证老年人进门无障碍，方便轮椅进出。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11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平开门改为推拉门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方便开启，增加通行宽度和辅助操作空间。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12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房门拓宽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对卫生间、厨房等空间较窄的门洞进行拓宽，改善通过性，方便轮椅进出。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13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下压式门把手改造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可用单手手掌或者手指轻松操作，增加摩擦力和稳定性，方便老年人开门。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14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安装闪光振动门铃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供听力视力障碍老年人使用。</w:t>
            </w:r>
          </w:p>
        </w:tc>
      </w:tr>
    </w:tbl>
    <w:p>
      <w:pPr>
        <w:widowControl w:val="0"/>
        <w:spacing w:line="380" w:lineRule="exact"/>
        <w:ind w:firstLine="0" w:firstLineChars="0"/>
        <w:jc w:val="center"/>
        <w:rPr>
          <w:rFonts w:ascii="仿宋" w:hAnsi="仿宋" w:cs="仿宋"/>
          <w:sz w:val="28"/>
          <w:szCs w:val="2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531" w:bottom="1985" w:left="1531" w:header="851" w:footer="850" w:gutter="0"/>
          <w:pgNumType w:start="10"/>
          <w:cols w:space="720" w:num="1"/>
          <w:docGrid w:type="linesAndChars" w:linePitch="579" w:charSpace="-849"/>
        </w:sectPr>
      </w:pP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4"/>
        <w:gridCol w:w="704"/>
        <w:gridCol w:w="1701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15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可选</w:t>
            </w:r>
            <w:r>
              <w:rPr>
                <w:rFonts w:ascii="仿宋" w:hAnsi="仿宋" w:cs="仿宋"/>
                <w:sz w:val="28"/>
                <w:szCs w:val="28"/>
              </w:rPr>
              <w:t>类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卧室改造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配置护理床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帮助失能老年人完成起身、侧翻、上下床、吃饭等动作，辅助喂食、处理排泄物等。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16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552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552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配置防压疮垫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避免长期乘坐轮椅或卧床的老年人发生严重压疮，包括防压疮坐垫、靠垫或床垫等。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17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如厕洗浴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设备改造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蹲便器改坐便器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减轻蹲姿造成的腿部压力，避免老年人如厕时摔倒，方便乘轮椅老年人使用。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18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水龙头改造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采用拔杆式或感应水龙头，方便老年人开关水阀。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19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浴缸/淋浴房改造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拆除浴缸/淋浴房，更换浴帘、浴杆，增加淋浴空间，方便照护人员辅助老年人洗浴。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20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厨房设备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台面改造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降低操作台、灶台、洗菜池高度或者在其下方留出容膝空间，方便乘轮椅或者体型矮小老年人操作。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21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加设中部柜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在吊柜下方设置开敞式中部柜、中部架，方便老年人取放物品。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22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物理环境改造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安装自动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感应灯具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安装感应便携灯，避免直射光源、强刺激性光源，人走灯灭，辅助老年人起夜使用。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23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电源插座及开关改造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视情进行高/低位改造，避免老年人下蹲或弯腰，方便老年人插拔电源和使用开关。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24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安装防撞护角/防撞条、提示标识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25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适老家具配置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比如换鞋凳、适老椅、电动升降晾衣架等。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26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老年用品配置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轮椅/助行器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辅助家人、照护人员推行/帮助老年人站立行走，扩大老年人活动空间。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27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放大装置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运用光学/电子原理进行影像放大，方便老年人近用。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28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助听器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帮助老年人听清声音来源，增加与周围的交流，包括盒式助听器、耳内助听器、耳背助听器、骨导助听器等。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29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自助进食器具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辅助老年人进食，包括防洒碗（盘）、助食筷、弯柄勺（叉）、饮水杯（壶）等。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30</w:t>
            </w:r>
          </w:p>
        </w:tc>
        <w:tc>
          <w:tcPr>
            <w:tcW w:w="704" w:type="dxa"/>
            <w:vMerge w:val="continue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安全监控装置</w:t>
            </w:r>
          </w:p>
        </w:tc>
        <w:tc>
          <w:tcPr>
            <w:tcW w:w="623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佩戴于人体或安装在居家环境中，用于监测老年人动作或者居室环境，发生险情时及时报警。包括红外探测器、紧急呼叫器、烟雾/煤气泄露/溢水报警器等。</w:t>
            </w:r>
          </w:p>
        </w:tc>
      </w:tr>
    </w:tbl>
    <w:p>
      <w:pPr>
        <w:spacing w:line="240" w:lineRule="auto"/>
        <w:ind w:firstLine="0" w:firstLineChars="0"/>
      </w:pPr>
    </w:p>
    <w:sectPr>
      <w:footerReference r:id="rId9" w:type="default"/>
      <w:footerReference r:id="rId10" w:type="even"/>
      <w:pgSz w:w="11906" w:h="16838"/>
      <w:pgMar w:top="2098" w:right="1531" w:bottom="1985" w:left="1531" w:header="851" w:footer="850" w:gutter="0"/>
      <w:pgNumType w:start="14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qXm5zwAAAAUBAAAPAAAAAAAAAAEAIAAAACIAAABkcnMvZG93bnJl&#10;di54bWxQSwECFAAUAAAACACHTuJA4JNnAwYCAAAFBAAADgAAAAAAAAABACAAAAAe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0" w:firstLineChars="0"/>
      <w:rPr>
        <w:rFonts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355600"/>
              <wp:effectExtent l="1905" t="0" r="3810" b="1270"/>
              <wp:wrapNone/>
              <wp:docPr id="10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28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7BYQNEAAAADAQAADwAAAAAAAAABACAAAAAiAAAAZHJz&#10;L2Rvd25yZXYueG1sUEsBAhQAFAAAAAgAh07iQCY9ikA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560"/>
      <w:jc w:val="right"/>
      <w:rPr>
        <w:sz w:val="28"/>
        <w:szCs w:val="28"/>
      </w:rPr>
    </w:pPr>
  </w:p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0" w:firstLineChars="0"/>
      <w:rPr>
        <w:rFonts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NWFmYzg5ZmM4MjgzNmUxNjU4MTBlMGU4ZGIxMjMifQ=="/>
  </w:docVars>
  <w:rsids>
    <w:rsidRoot w:val="00172A27"/>
    <w:rsid w:val="000A4935"/>
    <w:rsid w:val="00100EF4"/>
    <w:rsid w:val="00136AA5"/>
    <w:rsid w:val="00172A27"/>
    <w:rsid w:val="00206E22"/>
    <w:rsid w:val="00257980"/>
    <w:rsid w:val="002676EA"/>
    <w:rsid w:val="00271974"/>
    <w:rsid w:val="00325D4B"/>
    <w:rsid w:val="003973D1"/>
    <w:rsid w:val="00462E12"/>
    <w:rsid w:val="00573782"/>
    <w:rsid w:val="00597BC9"/>
    <w:rsid w:val="0067475E"/>
    <w:rsid w:val="006755A4"/>
    <w:rsid w:val="00684138"/>
    <w:rsid w:val="007343DE"/>
    <w:rsid w:val="007A3346"/>
    <w:rsid w:val="00911A5A"/>
    <w:rsid w:val="00A33368"/>
    <w:rsid w:val="00A432C2"/>
    <w:rsid w:val="00AC7131"/>
    <w:rsid w:val="00B17DA8"/>
    <w:rsid w:val="00B91EFB"/>
    <w:rsid w:val="00C46699"/>
    <w:rsid w:val="00C53179"/>
    <w:rsid w:val="00CC573D"/>
    <w:rsid w:val="00D47C51"/>
    <w:rsid w:val="00EA50A0"/>
    <w:rsid w:val="00EC19D7"/>
    <w:rsid w:val="00F36B18"/>
    <w:rsid w:val="18545BFD"/>
    <w:rsid w:val="1CF9778B"/>
    <w:rsid w:val="1E4D15E8"/>
    <w:rsid w:val="27C00C6C"/>
    <w:rsid w:val="3B2421E3"/>
    <w:rsid w:val="52B93F36"/>
    <w:rsid w:val="5DC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character" w:customStyle="1" w:styleId="10">
    <w:name w:val="页眉 Char"/>
    <w:link w:val="4"/>
    <w:uiPriority w:val="0"/>
    <w:rPr>
      <w:sz w:val="18"/>
      <w:szCs w:val="18"/>
    </w:rPr>
  </w:style>
  <w:style w:type="character" w:customStyle="1" w:styleId="11">
    <w:name w:val="二级 Char"/>
    <w:link w:val="12"/>
    <w:uiPriority w:val="0"/>
    <w:rPr>
      <w:rFonts w:eastAsia="楷体"/>
    </w:rPr>
  </w:style>
  <w:style w:type="paragraph" w:customStyle="1" w:styleId="12">
    <w:name w:val="二级"/>
    <w:basedOn w:val="1"/>
    <w:next w:val="1"/>
    <w:link w:val="11"/>
    <w:uiPriority w:val="0"/>
    <w:rPr>
      <w:rFonts w:eastAsia="楷体"/>
    </w:rPr>
  </w:style>
  <w:style w:type="character" w:customStyle="1" w:styleId="13">
    <w:name w:val="题目 Char"/>
    <w:link w:val="14"/>
    <w:uiPriority w:val="0"/>
    <w:rPr>
      <w:rFonts w:eastAsia="方正小标宋简体"/>
      <w:sz w:val="44"/>
    </w:rPr>
  </w:style>
  <w:style w:type="paragraph" w:customStyle="1" w:styleId="14">
    <w:name w:val="题目"/>
    <w:basedOn w:val="1"/>
    <w:next w:val="1"/>
    <w:link w:val="13"/>
    <w:uiPriority w:val="0"/>
    <w:pPr>
      <w:ind w:firstLine="0" w:firstLineChars="0"/>
      <w:jc w:val="center"/>
    </w:pPr>
    <w:rPr>
      <w:rFonts w:eastAsia="方正小标宋简体"/>
      <w:sz w:val="44"/>
    </w:rPr>
  </w:style>
  <w:style w:type="character" w:customStyle="1" w:styleId="15">
    <w:name w:val="一级 Char"/>
    <w:link w:val="16"/>
    <w:uiPriority w:val="0"/>
    <w:rPr>
      <w:rFonts w:eastAsia="黑体"/>
      <w:sz w:val="44"/>
    </w:rPr>
  </w:style>
  <w:style w:type="paragraph" w:customStyle="1" w:styleId="16">
    <w:name w:val="一级"/>
    <w:basedOn w:val="1"/>
    <w:next w:val="1"/>
    <w:link w:val="15"/>
    <w:uiPriority w:val="0"/>
    <w:rPr>
      <w:rFonts w:eastAsia="黑体"/>
      <w:sz w:val="44"/>
    </w:rPr>
  </w:style>
  <w:style w:type="character" w:customStyle="1" w:styleId="17">
    <w:name w:val="三级 Char"/>
    <w:link w:val="18"/>
    <w:uiPriority w:val="0"/>
    <w:rPr>
      <w:rFonts w:eastAsia="楷体"/>
      <w:b/>
    </w:rPr>
  </w:style>
  <w:style w:type="paragraph" w:customStyle="1" w:styleId="18">
    <w:name w:val="三级"/>
    <w:basedOn w:val="12"/>
    <w:link w:val="17"/>
    <w:uiPriority w:val="0"/>
    <w:rPr>
      <w:b/>
    </w:rPr>
  </w:style>
  <w:style w:type="paragraph" w:customStyle="1" w:styleId="19">
    <w:name w:val="普通(网站)1"/>
    <w:basedOn w:val="1"/>
    <w:uiPriority w:val="0"/>
    <w:pPr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1362</Words>
  <Characters>1385</Characters>
  <Lines>8</Lines>
  <Paragraphs>13</Paragraphs>
  <TotalTime>11</TotalTime>
  <ScaleCrop>false</ScaleCrop>
  <LinksUpToDate>false</LinksUpToDate>
  <CharactersWithSpaces>1386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2020-11-24T05:35:00Z</dcterms:created>
  <dc:creator>陈振海</dc:creator>
  <cp:lastModifiedBy>皮皮(找我加入）</cp:lastModifiedBy>
  <cp:lastPrinted>2020-11-19T06:12:00Z</cp:lastPrinted>
  <dcterms:modified xsi:type="dcterms:W3CDTF">2022-04-29T02:17:18Z</dcterms:modified>
  <dc:title>???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BF570A0A847140E796D36C3BEE7C813A</vt:lpwstr>
  </property>
</Properties>
</file>